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6D183D" w:rsidRDefault="005C522B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5C522B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31 มกราคม พ.ศ. 2565</w:t>
      </w:r>
    </w:p>
    <w:p w:rsidR="005C522B" w:rsidRPr="00F87913" w:rsidRDefault="005C522B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5C522B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5C522B" w:rsidRPr="005C522B">
        <w:rPr>
          <w:rFonts w:ascii="BrowalliaUPC" w:hAnsi="BrowalliaUPC" w:cs="BrowalliaUPC"/>
          <w:b/>
          <w:bCs/>
          <w:sz w:val="32"/>
          <w:szCs w:val="32"/>
          <w:cs/>
        </w:rPr>
        <w:t xml:space="preserve">1 </w:t>
      </w:r>
      <w:bookmarkStart w:id="0" w:name="_GoBack"/>
      <w:r w:rsidR="005C522B" w:rsidRPr="005C522B">
        <w:rPr>
          <w:rFonts w:ascii="BrowalliaUPC" w:hAnsi="BrowalliaUPC" w:cs="BrowalliaUPC"/>
          <w:b/>
          <w:bCs/>
          <w:sz w:val="32"/>
          <w:szCs w:val="32"/>
          <w:cs/>
        </w:rPr>
        <w:t>การกำกับดูแลค่าการตลาดของน้ำมัน</w:t>
      </w:r>
      <w:bookmarkEnd w:id="0"/>
      <w:r w:rsidR="005C522B" w:rsidRPr="005C522B">
        <w:rPr>
          <w:rFonts w:ascii="BrowalliaUPC" w:hAnsi="BrowalliaUPC" w:cs="BrowalliaUPC"/>
          <w:b/>
          <w:bCs/>
          <w:sz w:val="32"/>
          <w:szCs w:val="32"/>
          <w:cs/>
        </w:rPr>
        <w:t>แก๊สโซ</w:t>
      </w:r>
      <w:proofErr w:type="spellStart"/>
      <w:r w:rsidR="005C522B" w:rsidRPr="005C522B">
        <w:rPr>
          <w:rFonts w:ascii="BrowalliaUPC" w:hAnsi="BrowalliaUPC" w:cs="BrowalliaUPC"/>
          <w:b/>
          <w:bCs/>
          <w:sz w:val="32"/>
          <w:szCs w:val="32"/>
          <w:cs/>
        </w:rPr>
        <w:t>ฮอ</w:t>
      </w:r>
      <w:proofErr w:type="spellEnd"/>
      <w:r w:rsidR="005C522B" w:rsidRPr="005C522B">
        <w:rPr>
          <w:rFonts w:ascii="BrowalliaUPC" w:hAnsi="BrowalliaUPC" w:cs="BrowalliaUPC"/>
          <w:b/>
          <w:bCs/>
          <w:sz w:val="32"/>
          <w:szCs w:val="32"/>
          <w:cs/>
        </w:rPr>
        <w:t>ล 95</w:t>
      </w:r>
      <w:r w:rsidR="005C522B" w:rsidRPr="005C522B">
        <w:rPr>
          <w:rFonts w:ascii="BrowalliaUPC" w:hAnsi="BrowalliaUPC" w:cs="BrowalliaUPC"/>
          <w:b/>
          <w:bCs/>
          <w:sz w:val="32"/>
          <w:szCs w:val="32"/>
        </w:rPr>
        <w:t>E</w:t>
      </w:r>
      <w:r w:rsidR="005C522B" w:rsidRPr="005C522B">
        <w:rPr>
          <w:rFonts w:ascii="BrowalliaUPC" w:hAnsi="BrowalliaUPC" w:cs="BrowalliaUPC"/>
          <w:b/>
          <w:bCs/>
          <w:sz w:val="32"/>
          <w:szCs w:val="32"/>
          <w:cs/>
        </w:rPr>
        <w:t>10 และน้ำมันดีเซลหมุนเร็ว บี7</w:t>
      </w: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5C522B" w:rsidRPr="005C522B" w:rsidRDefault="005C522B" w:rsidP="005C522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C522B">
        <w:rPr>
          <w:rFonts w:ascii="BrowalliaUPC" w:hAnsi="BrowalliaUPC" w:cs="BrowalliaUPC"/>
          <w:sz w:val="32"/>
          <w:szCs w:val="32"/>
          <w:cs/>
        </w:rPr>
        <w:t>1. เมื่อวันที่ 8 ธันวาคม 2564 คณะทำงานเพื่อพลังงานที่เป็นธรรม ได้ประชุมคณะทำงานย่อยซึ่งมีปลัดกระทรวงพลังงาน (นายกุ</w:t>
      </w:r>
      <w:proofErr w:type="spellStart"/>
      <w:r w:rsidRPr="005C522B">
        <w:rPr>
          <w:rFonts w:ascii="BrowalliaUPC" w:hAnsi="BrowalliaUPC" w:cs="BrowalliaUPC"/>
          <w:sz w:val="32"/>
          <w:szCs w:val="32"/>
          <w:cs/>
        </w:rPr>
        <w:t>ลิศ</w:t>
      </w:r>
      <w:proofErr w:type="spellEnd"/>
      <w:r w:rsidRPr="005C522B">
        <w:rPr>
          <w:rFonts w:ascii="BrowalliaUPC" w:hAnsi="BrowalliaUPC" w:cs="BrowalliaUPC"/>
          <w:sz w:val="32"/>
          <w:szCs w:val="32"/>
          <w:cs/>
        </w:rPr>
        <w:t xml:space="preserve"> สมบัติศิริ) เป็นประธาน โดยผู้แทนภาคประชาชนมีความเห็นว่า น้ำมันเชื้อเพลิงเป็นสินค้าควบคุมตามพระราชบัญญัติว่าด้วยราคาสินค้าและบริการ พ.ศ. 2542 จึงขอให้กระทรวงพลังงานกำกับดูแลค่าการตลาดของน้ำมันแก๊สโซ</w:t>
      </w:r>
      <w:proofErr w:type="spellStart"/>
      <w:r w:rsidRPr="005C522B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5C522B">
        <w:rPr>
          <w:rFonts w:ascii="BrowalliaUPC" w:hAnsi="BrowalliaUPC" w:cs="BrowalliaUPC"/>
          <w:sz w:val="32"/>
          <w:szCs w:val="32"/>
          <w:cs/>
        </w:rPr>
        <w:t>ล 95</w:t>
      </w:r>
      <w:r w:rsidRPr="005C522B">
        <w:rPr>
          <w:rFonts w:ascii="BrowalliaUPC" w:hAnsi="BrowalliaUPC" w:cs="BrowalliaUPC"/>
          <w:sz w:val="32"/>
          <w:szCs w:val="32"/>
        </w:rPr>
        <w:t>E</w:t>
      </w:r>
      <w:r w:rsidRPr="005C522B">
        <w:rPr>
          <w:rFonts w:ascii="BrowalliaUPC" w:hAnsi="BrowalliaUPC" w:cs="BrowalliaUPC"/>
          <w:sz w:val="32"/>
          <w:szCs w:val="32"/>
          <w:cs/>
        </w:rPr>
        <w:t>10 ไม่ให้เกิน 1.85 บาทต่อลิตร ตามมติคณะกรรมการบริหารนโยบายพลังงาน (กบง.) เมื่อวันที่ 21 กุมภาพันธ์ 2563 และค่าการตลาดของน้ำมันดีเซลหมุนเร็ว บี7 ไม่ให้เกิน 1.40 บาทต่อลิตร ตามมติ กบง. เมื่อวันที่ 24 พฤศจิกายน 2564 โดยให้มีผลตั้งแต่วันที่ 1 มกราคม 2565 ถึงวันที่ 31 มีนาคม 2565 ซึ่งกระทรวงพลังงานได้รับข้อเสนอการกำกับดูแลค่าการตลาดดังกล่าวเพื่อนำเสนอต่อ กบง. พิจารณา</w:t>
      </w:r>
    </w:p>
    <w:p w:rsidR="005C522B" w:rsidRPr="005C522B" w:rsidRDefault="005C522B" w:rsidP="005C522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C522B" w:rsidRPr="005C522B" w:rsidRDefault="005C522B" w:rsidP="005C522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C522B">
        <w:rPr>
          <w:rFonts w:ascii="BrowalliaUPC" w:hAnsi="BrowalliaUPC" w:cs="BrowalliaUPC"/>
          <w:sz w:val="32"/>
          <w:szCs w:val="32"/>
          <w:cs/>
        </w:rPr>
        <w:t xml:space="preserve">        2. เมื่อวันที่ 23 ธันวาคม 2564 กบง. ได้มีมติรับทราบผลการประชุมหารือของคณะทำงานย่อย ภายใต้คณะทำงานเพื่อพลังงานที่เป็นธรรม และรับทราบข้อเสนอของฝ่ายเลขานุการฯ ในการดำเนินการตามข้อเสนอของภาคประชาชนที่เสนอให้มีแนวทางการกำกับดูแลค่าการตลาดของน้ำมันแก๊สโซ</w:t>
      </w:r>
      <w:proofErr w:type="spellStart"/>
      <w:r w:rsidRPr="005C522B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5C522B">
        <w:rPr>
          <w:rFonts w:ascii="BrowalliaUPC" w:hAnsi="BrowalliaUPC" w:cs="BrowalliaUPC"/>
          <w:sz w:val="32"/>
          <w:szCs w:val="32"/>
          <w:cs/>
        </w:rPr>
        <w:t>ล 95</w:t>
      </w:r>
      <w:r w:rsidRPr="005C522B">
        <w:rPr>
          <w:rFonts w:ascii="BrowalliaUPC" w:hAnsi="BrowalliaUPC" w:cs="BrowalliaUPC"/>
          <w:sz w:val="32"/>
          <w:szCs w:val="32"/>
        </w:rPr>
        <w:t>E</w:t>
      </w:r>
      <w:r w:rsidRPr="005C522B">
        <w:rPr>
          <w:rFonts w:ascii="BrowalliaUPC" w:hAnsi="BrowalliaUPC" w:cs="BrowalliaUPC"/>
          <w:sz w:val="32"/>
          <w:szCs w:val="32"/>
          <w:cs/>
        </w:rPr>
        <w:t>10 และน้ำมันดีเซลหมุนเร็ว บี7 พร้อมทั้งมอบหมายให้ฝ่ายเลขานุการฯ ประสานกรมการค้าภายใน (คน.) กระทรวงพาณิชย์ สำนักงานคณะกรรมการคุ้มครองผู้บริโภค (</w:t>
      </w:r>
      <w:proofErr w:type="spellStart"/>
      <w:r w:rsidRPr="005C522B">
        <w:rPr>
          <w:rFonts w:ascii="BrowalliaUPC" w:hAnsi="BrowalliaUPC" w:cs="BrowalliaUPC"/>
          <w:sz w:val="32"/>
          <w:szCs w:val="32"/>
          <w:cs/>
        </w:rPr>
        <w:t>สค</w:t>
      </w:r>
      <w:proofErr w:type="spellEnd"/>
      <w:r w:rsidRPr="005C522B">
        <w:rPr>
          <w:rFonts w:ascii="BrowalliaUPC" w:hAnsi="BrowalliaUPC" w:cs="BrowalliaUPC"/>
          <w:sz w:val="32"/>
          <w:szCs w:val="32"/>
          <w:cs/>
        </w:rPr>
        <w:t>บ.) และหน่วยงานที่เกี่ยวข้อง หารือแนวทางการกำกับดูแลการจำหน่ายน้ำมันเชื้อเพลิงของผู้ประกอบการสถานีบริการน้ำมัน เพื่อให้เกิดความเป็นธรรมกับทุกภาคส่วน รวมทั้งศึกษาแนวทางอื่นเพิ่มเติมในการกำกับดูแลค่าการตลาดน้ำมันเชื้อเพลิง และเสนอต่อ กบง. พิจารณา</w:t>
      </w:r>
    </w:p>
    <w:p w:rsidR="005C522B" w:rsidRPr="005C522B" w:rsidRDefault="005C522B" w:rsidP="005C522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C522B" w:rsidRPr="005C522B" w:rsidRDefault="005C522B" w:rsidP="005C522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C522B">
        <w:rPr>
          <w:rFonts w:ascii="BrowalliaUPC" w:hAnsi="BrowalliaUPC" w:cs="BrowalliaUPC"/>
          <w:sz w:val="32"/>
          <w:szCs w:val="32"/>
          <w:cs/>
        </w:rPr>
        <w:t xml:space="preserve">        3. เมื่อวันที่ 18 มกราคม 2565 สำนักงานนโยบายและแผนพลังงาน (สนพ.) ได้ประชุมหารือกับผู้แทน คน. </w:t>
      </w:r>
      <w:proofErr w:type="spellStart"/>
      <w:r w:rsidRPr="005C522B">
        <w:rPr>
          <w:rFonts w:ascii="BrowalliaUPC" w:hAnsi="BrowalliaUPC" w:cs="BrowalliaUPC"/>
          <w:sz w:val="32"/>
          <w:szCs w:val="32"/>
          <w:cs/>
        </w:rPr>
        <w:t>สค</w:t>
      </w:r>
      <w:proofErr w:type="spellEnd"/>
      <w:r w:rsidRPr="005C522B">
        <w:rPr>
          <w:rFonts w:ascii="BrowalliaUPC" w:hAnsi="BrowalliaUPC" w:cs="BrowalliaUPC"/>
          <w:sz w:val="32"/>
          <w:szCs w:val="32"/>
          <w:cs/>
        </w:rPr>
        <w:t>บ. และสำนักงานคณะกรรมการกฤษฎีกา (</w:t>
      </w:r>
      <w:proofErr w:type="spellStart"/>
      <w:r w:rsidRPr="005C522B">
        <w:rPr>
          <w:rFonts w:ascii="BrowalliaUPC" w:hAnsi="BrowalliaUPC" w:cs="BrowalliaUPC"/>
          <w:sz w:val="32"/>
          <w:szCs w:val="32"/>
          <w:cs/>
        </w:rPr>
        <w:t>สค</w:t>
      </w:r>
      <w:proofErr w:type="spellEnd"/>
      <w:r w:rsidRPr="005C522B">
        <w:rPr>
          <w:rFonts w:ascii="BrowalliaUPC" w:hAnsi="BrowalliaUPC" w:cs="BrowalliaUPC"/>
          <w:sz w:val="32"/>
          <w:szCs w:val="32"/>
          <w:cs/>
        </w:rPr>
        <w:t xml:space="preserve">ก.) ถึงแนวทางการกำกับดูแลค่าการตลาดของน้ำมันเชื้อเพลิงไม่ให้เกินระดับที่เหมาะสมตามมติ กบง. ซึ่งที่ประชุมมีความเห็น ดังนี้ (1) </w:t>
      </w:r>
      <w:proofErr w:type="spellStart"/>
      <w:r w:rsidRPr="005C522B">
        <w:rPr>
          <w:rFonts w:ascii="BrowalliaUPC" w:hAnsi="BrowalliaUPC" w:cs="BrowalliaUPC"/>
          <w:sz w:val="32"/>
          <w:szCs w:val="32"/>
          <w:cs/>
        </w:rPr>
        <w:t>สค</w:t>
      </w:r>
      <w:proofErr w:type="spellEnd"/>
      <w:r w:rsidRPr="005C522B">
        <w:rPr>
          <w:rFonts w:ascii="BrowalliaUPC" w:hAnsi="BrowalliaUPC" w:cs="BrowalliaUPC"/>
          <w:sz w:val="32"/>
          <w:szCs w:val="32"/>
          <w:cs/>
        </w:rPr>
        <w:t>บ. มีอำนาจหน้าที่ตามพระราชบัญญัติคุ้มครองผู้บริโภค พ.ศ. 2522 ในการดำเนินการตามที่ผู้บริโภคร้องทุกข์ โดยมาตรา 21 ได้กำหนดไว้ว่าในกรณีที่มีกฎหมายว่าด้วยการใดได้บัญญัติเรื่องใดไว้โดยเฉพาะแล้วให้</w:t>
      </w:r>
      <w:r w:rsidRPr="005C522B">
        <w:rPr>
          <w:rFonts w:ascii="BrowalliaUPC" w:hAnsi="BrowalliaUPC" w:cs="BrowalliaUPC"/>
          <w:sz w:val="32"/>
          <w:szCs w:val="32"/>
          <w:cs/>
        </w:rPr>
        <w:lastRenderedPageBreak/>
        <w:t>บังคับตามบทบัญญัติแห่งกฎหมายว่าด้วยการนั้น และให้นำบทบัญญัติในพระราชบัญญัติคุ้มครองผู้บริโภคไปใช้บังคับได้เท่าที่ไม่ซ้ำหรือขัดกับบทบัญญัติ</w:t>
      </w:r>
      <w:proofErr w:type="spellStart"/>
      <w:r w:rsidRPr="005C522B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5C522B">
        <w:rPr>
          <w:rFonts w:ascii="BrowalliaUPC" w:hAnsi="BrowalliaUPC" w:cs="BrowalliaUPC"/>
          <w:sz w:val="32"/>
          <w:szCs w:val="32"/>
          <w:cs/>
        </w:rPr>
        <w:t xml:space="preserve"> ที่มีอยู่แล้ว ดังนั้น พระราชบัญญัติคุ้มครองผู้บริโภคจะเป็นกฎหมายทั่วไปที่เข้าไปเสริม จึงไม่สามารถเข้าไปดำเนินการบังคับผู้ประกอบธุรกิจได้ (2) คน. มีอำนาจตามพระราชบัญญัติว่าด้วยราคาสินค้าและบริการ พ.ศ. 2542 มีหน้าที่ดูแลเรื่องการติดป้ายแสดงราคาและมาตรวัด โดยกำกับดูแลราคาขายปลีกน้ำมันให้ตรงตามที่มีการแจ้งไว้ และกำกับดูแลให้สถานีบริการติดป้ายแสดงราคาที่ชัดเจนตรงตามที่กำหนดและผู้บริโภคได้รับปริมาณน้ำมันตรงตามที่ซื้อ (3) </w:t>
      </w:r>
      <w:proofErr w:type="spellStart"/>
      <w:r w:rsidRPr="005C522B">
        <w:rPr>
          <w:rFonts w:ascii="BrowalliaUPC" w:hAnsi="BrowalliaUPC" w:cs="BrowalliaUPC"/>
          <w:sz w:val="32"/>
          <w:szCs w:val="32"/>
          <w:cs/>
        </w:rPr>
        <w:t>สค</w:t>
      </w:r>
      <w:proofErr w:type="spellEnd"/>
      <w:r w:rsidRPr="005C522B">
        <w:rPr>
          <w:rFonts w:ascii="BrowalliaUPC" w:hAnsi="BrowalliaUPC" w:cs="BrowalliaUPC"/>
          <w:sz w:val="32"/>
          <w:szCs w:val="32"/>
          <w:cs/>
        </w:rPr>
        <w:t>ก. ได้ให้ความเห็นว่า กระทรวงพลังงานสามารถอาศัยอำนาจตามคำสั่งนายกรัฐมนตรีที่ 15/2562 เรื่อง กำหนดมาตรการเพื่อแก้ไขและป้องกันภาวะการขาดแคลนน้ำมันเชื้อเพลิง มาใช้ในการกำหนดราคาขายปลีกน้ำมันและกำหนดค่าการตลาดได้ แต่การกำหนดราคาน้ำมันอาจจะขัดกับหลักการค้าเสรี หรือหากจะใช้กฎหมายฉบับอื่นที่มีอยู่แล้วมากำหนดราคาก็จะขัดกับหลักการค้าเสรีเช่นเดียวกัน</w:t>
      </w:r>
    </w:p>
    <w:p w:rsidR="005C522B" w:rsidRPr="005C522B" w:rsidRDefault="005C522B" w:rsidP="005C522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C522B" w:rsidRPr="005C522B" w:rsidRDefault="005C522B" w:rsidP="005C522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5C522B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015F5C" w:rsidRDefault="005C522B" w:rsidP="005C522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5C522B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64801"/>
    <w:rsid w:val="00186210"/>
    <w:rsid w:val="00190A93"/>
    <w:rsid w:val="001C3AC4"/>
    <w:rsid w:val="001E21DF"/>
    <w:rsid w:val="001E5891"/>
    <w:rsid w:val="001F4883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E77B2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258</cp:revision>
  <dcterms:created xsi:type="dcterms:W3CDTF">2018-03-30T07:36:00Z</dcterms:created>
  <dcterms:modified xsi:type="dcterms:W3CDTF">2022-09-27T03:14:00Z</dcterms:modified>
</cp:coreProperties>
</file>